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Daarnaast zijn de subsidiemogelijkheden verruimd: naast dakisolatie is nu ook bijvoorbeeld subsidie mogelijk voor isolatie van een bestaande zolder- of vlieringvloer mits het een onverwarmde zolder betreft.</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br/>
        <w:t>We hebben voor u de belangrijkste wijzigingen en/of inhoudelijke verduidelijkingen en de gevolgen voor aanvragers op een rij gezet:</w:t>
      </w:r>
    </w:p>
    <w:p w:rsidR="00CF00F2" w:rsidRPr="00CF00F2" w:rsidRDefault="00CF00F2" w:rsidP="00CF00F2">
      <w:pPr>
        <w:shd w:val="clear" w:color="auto" w:fill="FFFFFF"/>
        <w:spacing w:before="450" w:after="135" w:line="360" w:lineRule="atLeast"/>
        <w:outlineLvl w:val="1"/>
        <w:rPr>
          <w:rFonts w:ascii="Arial" w:eastAsia="Times New Roman" w:hAnsi="Arial" w:cs="Arial"/>
          <w:color w:val="114476"/>
          <w:spacing w:val="8"/>
          <w:sz w:val="35"/>
          <w:szCs w:val="35"/>
          <w:lang w:eastAsia="nl-NL"/>
        </w:rPr>
      </w:pPr>
      <w:r w:rsidRPr="00CF00F2">
        <w:rPr>
          <w:rFonts w:ascii="Arial" w:eastAsia="Times New Roman" w:hAnsi="Arial" w:cs="Arial"/>
          <w:color w:val="114476"/>
          <w:spacing w:val="8"/>
          <w:sz w:val="35"/>
          <w:szCs w:val="35"/>
          <w:lang w:eastAsia="nl-NL"/>
        </w:rPr>
        <w:t>Wijzigingen tarieven</w:t>
      </w:r>
    </w:p>
    <w:tbl>
      <w:tblPr>
        <w:tblW w:w="8520" w:type="dxa"/>
        <w:shd w:val="clear" w:color="auto" w:fill="FFFFFF"/>
        <w:tblCellMar>
          <w:left w:w="0" w:type="dxa"/>
          <w:right w:w="0" w:type="dxa"/>
        </w:tblCellMar>
        <w:tblLook w:val="04A0" w:firstRow="1" w:lastRow="0" w:firstColumn="1" w:lastColumn="0" w:noHBand="0" w:noVBand="1"/>
      </w:tblPr>
      <w:tblGrid>
        <w:gridCol w:w="3912"/>
        <w:gridCol w:w="2304"/>
        <w:gridCol w:w="2304"/>
      </w:tblGrid>
      <w:tr w:rsidR="00CF00F2" w:rsidRPr="00CF00F2" w:rsidTr="00CF00F2">
        <w:tc>
          <w:tcPr>
            <w:tcW w:w="0" w:type="auto"/>
            <w:shd w:val="clear" w:color="auto" w:fill="FFFFFF"/>
            <w:tcMar>
              <w:top w:w="60" w:type="dxa"/>
              <w:left w:w="60" w:type="dxa"/>
              <w:bottom w:w="60" w:type="dxa"/>
              <w:right w:w="60" w:type="dxa"/>
            </w:tcMar>
            <w:hideMark/>
          </w:tcPr>
          <w:p w:rsidR="00CF00F2" w:rsidRPr="00CF00F2" w:rsidRDefault="00CF00F2" w:rsidP="00CF00F2">
            <w:pPr>
              <w:spacing w:before="100" w:beforeAutospacing="1" w:after="15" w:line="240" w:lineRule="auto"/>
              <w:outlineLvl w:val="2"/>
              <w:rPr>
                <w:rFonts w:ascii="Arial" w:eastAsia="Times New Roman" w:hAnsi="Arial" w:cs="Arial"/>
                <w:color w:val="114476"/>
                <w:sz w:val="27"/>
                <w:szCs w:val="27"/>
                <w:lang w:eastAsia="nl-NL"/>
              </w:rPr>
            </w:pPr>
            <w:r w:rsidRPr="00CF00F2">
              <w:rPr>
                <w:rFonts w:ascii="Arial" w:eastAsia="Times New Roman" w:hAnsi="Arial" w:cs="Arial"/>
                <w:color w:val="114476"/>
                <w:sz w:val="27"/>
                <w:szCs w:val="27"/>
                <w:lang w:eastAsia="nl-NL"/>
              </w:rPr>
              <w:t>Maatregel</w:t>
            </w:r>
          </w:p>
        </w:tc>
        <w:tc>
          <w:tcPr>
            <w:tcW w:w="0" w:type="auto"/>
            <w:shd w:val="clear" w:color="auto" w:fill="FFFFFF"/>
            <w:tcMar>
              <w:top w:w="60" w:type="dxa"/>
              <w:left w:w="60" w:type="dxa"/>
              <w:bottom w:w="60" w:type="dxa"/>
              <w:right w:w="60" w:type="dxa"/>
            </w:tcMar>
            <w:hideMark/>
          </w:tcPr>
          <w:p w:rsidR="00CF00F2" w:rsidRPr="00CF00F2" w:rsidRDefault="00CF00F2" w:rsidP="00CF00F2">
            <w:pPr>
              <w:spacing w:before="100" w:beforeAutospacing="1" w:after="15" w:line="240" w:lineRule="auto"/>
              <w:outlineLvl w:val="2"/>
              <w:rPr>
                <w:rFonts w:ascii="Arial" w:eastAsia="Times New Roman" w:hAnsi="Arial" w:cs="Arial"/>
                <w:color w:val="114476"/>
                <w:sz w:val="27"/>
                <w:szCs w:val="27"/>
                <w:lang w:eastAsia="nl-NL"/>
              </w:rPr>
            </w:pPr>
            <w:r w:rsidRPr="00CF00F2">
              <w:rPr>
                <w:rFonts w:ascii="Arial" w:eastAsia="Times New Roman" w:hAnsi="Arial" w:cs="Arial"/>
                <w:color w:val="114476"/>
                <w:sz w:val="27"/>
                <w:szCs w:val="27"/>
                <w:lang w:eastAsia="nl-NL"/>
              </w:rPr>
              <w:t>Tarief tot 1 maart 2017</w:t>
            </w:r>
          </w:p>
        </w:tc>
        <w:tc>
          <w:tcPr>
            <w:tcW w:w="0" w:type="auto"/>
            <w:shd w:val="clear" w:color="auto" w:fill="FFFFFF"/>
            <w:tcMar>
              <w:top w:w="60" w:type="dxa"/>
              <w:left w:w="60" w:type="dxa"/>
              <w:bottom w:w="60" w:type="dxa"/>
              <w:right w:w="60" w:type="dxa"/>
            </w:tcMar>
            <w:hideMark/>
          </w:tcPr>
          <w:p w:rsidR="00CF00F2" w:rsidRPr="00CF00F2" w:rsidRDefault="00CF00F2" w:rsidP="00CF00F2">
            <w:pPr>
              <w:spacing w:before="100" w:beforeAutospacing="1" w:after="15" w:line="240" w:lineRule="auto"/>
              <w:outlineLvl w:val="2"/>
              <w:rPr>
                <w:rFonts w:ascii="Arial" w:eastAsia="Times New Roman" w:hAnsi="Arial" w:cs="Arial"/>
                <w:color w:val="114476"/>
                <w:sz w:val="27"/>
                <w:szCs w:val="27"/>
                <w:lang w:eastAsia="nl-NL"/>
              </w:rPr>
            </w:pPr>
            <w:r w:rsidRPr="00CF00F2">
              <w:rPr>
                <w:rFonts w:ascii="Arial" w:eastAsia="Times New Roman" w:hAnsi="Arial" w:cs="Arial"/>
                <w:color w:val="114476"/>
                <w:sz w:val="27"/>
                <w:szCs w:val="27"/>
                <w:lang w:eastAsia="nl-NL"/>
              </w:rPr>
              <w:t>Tarief na 1 maart 2017</w:t>
            </w:r>
          </w:p>
        </w:tc>
      </w:tr>
      <w:tr w:rsidR="00CF00F2" w:rsidRPr="00CF00F2" w:rsidTr="00CF00F2">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Gevelisolatie</w:t>
            </w:r>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€ 30 per m</w:t>
            </w:r>
            <w:r w:rsidRPr="00CF00F2">
              <w:rPr>
                <w:rFonts w:ascii="Verdana" w:eastAsia="Times New Roman" w:hAnsi="Verdana" w:cs="Times New Roman"/>
                <w:color w:val="3E3E3E"/>
                <w:sz w:val="15"/>
                <w:szCs w:val="15"/>
                <w:vertAlign w:val="superscript"/>
                <w:lang w:eastAsia="nl-NL"/>
              </w:rPr>
              <w:t>2</w:t>
            </w:r>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€ 25 per m</w:t>
            </w:r>
            <w:r w:rsidRPr="00CF00F2">
              <w:rPr>
                <w:rFonts w:ascii="Verdana" w:eastAsia="Times New Roman" w:hAnsi="Verdana" w:cs="Times New Roman"/>
                <w:color w:val="3E3E3E"/>
                <w:sz w:val="15"/>
                <w:szCs w:val="15"/>
                <w:vertAlign w:val="superscript"/>
                <w:lang w:eastAsia="nl-NL"/>
              </w:rPr>
              <w:t>2</w:t>
            </w:r>
          </w:p>
        </w:tc>
      </w:tr>
      <w:tr w:rsidR="00CF00F2" w:rsidRPr="00CF00F2" w:rsidTr="00CF00F2">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Dakisolatie</w:t>
            </w:r>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€ 20 per m</w:t>
            </w:r>
            <w:r w:rsidRPr="00CF00F2">
              <w:rPr>
                <w:rFonts w:ascii="Verdana" w:eastAsia="Times New Roman" w:hAnsi="Verdana" w:cs="Times New Roman"/>
                <w:color w:val="3E3E3E"/>
                <w:sz w:val="15"/>
                <w:szCs w:val="15"/>
                <w:vertAlign w:val="superscript"/>
                <w:lang w:eastAsia="nl-NL"/>
              </w:rPr>
              <w:t>2</w:t>
            </w:r>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€ 15 per m</w:t>
            </w:r>
            <w:r w:rsidRPr="00CF00F2">
              <w:rPr>
                <w:rFonts w:ascii="Verdana" w:eastAsia="Times New Roman" w:hAnsi="Verdana" w:cs="Times New Roman"/>
                <w:color w:val="3E3E3E"/>
                <w:sz w:val="15"/>
                <w:szCs w:val="15"/>
                <w:vertAlign w:val="superscript"/>
                <w:lang w:eastAsia="nl-NL"/>
              </w:rPr>
              <w:t>2</w:t>
            </w:r>
          </w:p>
        </w:tc>
      </w:tr>
      <w:tr w:rsidR="00CF00F2" w:rsidRPr="00CF00F2" w:rsidTr="00CF00F2">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Vervangen deur in gevel</w:t>
            </w:r>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€ 120 per m</w:t>
            </w:r>
            <w:r w:rsidRPr="00CF00F2">
              <w:rPr>
                <w:rFonts w:ascii="Verdana" w:eastAsia="Times New Roman" w:hAnsi="Verdana" w:cs="Times New Roman"/>
                <w:color w:val="3E3E3E"/>
                <w:sz w:val="15"/>
                <w:szCs w:val="15"/>
                <w:vertAlign w:val="superscript"/>
                <w:lang w:eastAsia="nl-NL"/>
              </w:rPr>
              <w:t>2</w:t>
            </w:r>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€ 100 per m</w:t>
            </w:r>
            <w:r w:rsidRPr="00CF00F2">
              <w:rPr>
                <w:rFonts w:ascii="Verdana" w:eastAsia="Times New Roman" w:hAnsi="Verdana" w:cs="Times New Roman"/>
                <w:color w:val="3E3E3E"/>
                <w:sz w:val="15"/>
                <w:szCs w:val="15"/>
                <w:vertAlign w:val="superscript"/>
                <w:lang w:eastAsia="nl-NL"/>
              </w:rPr>
              <w:t>2</w:t>
            </w:r>
          </w:p>
        </w:tc>
      </w:tr>
      <w:tr w:rsidR="00CF00F2" w:rsidRPr="00CF00F2" w:rsidTr="00CF00F2">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xml:space="preserve">Aanleggen douchegoot </w:t>
            </w:r>
            <w:proofErr w:type="spellStart"/>
            <w:r w:rsidRPr="00CF00F2">
              <w:rPr>
                <w:rFonts w:ascii="Verdana" w:eastAsia="Times New Roman" w:hAnsi="Verdana" w:cs="Times New Roman"/>
                <w:color w:val="3E3E3E"/>
                <w:sz w:val="20"/>
                <w:szCs w:val="20"/>
                <w:lang w:eastAsia="nl-NL"/>
              </w:rPr>
              <w:t>wtw</w:t>
            </w:r>
            <w:proofErr w:type="spellEnd"/>
            <w:r w:rsidRPr="00CF00F2">
              <w:rPr>
                <w:rFonts w:ascii="Verdana" w:eastAsia="Times New Roman" w:hAnsi="Verdana" w:cs="Times New Roman"/>
                <w:color w:val="3E3E3E"/>
                <w:sz w:val="20"/>
                <w:szCs w:val="20"/>
                <w:lang w:eastAsia="nl-NL"/>
              </w:rPr>
              <w:t xml:space="preserve"> en douchebak </w:t>
            </w:r>
            <w:proofErr w:type="spellStart"/>
            <w:r w:rsidRPr="00CF00F2">
              <w:rPr>
                <w:rFonts w:ascii="Verdana" w:eastAsia="Times New Roman" w:hAnsi="Verdana" w:cs="Times New Roman"/>
                <w:color w:val="3E3E3E"/>
                <w:sz w:val="20"/>
                <w:szCs w:val="20"/>
                <w:lang w:eastAsia="nl-NL"/>
              </w:rPr>
              <w:t>wtw</w:t>
            </w:r>
            <w:proofErr w:type="spellEnd"/>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€ 390 per stuk</w:t>
            </w:r>
          </w:p>
        </w:tc>
        <w:tc>
          <w:tcPr>
            <w:tcW w:w="0" w:type="auto"/>
            <w:shd w:val="clear" w:color="auto" w:fill="FFFFFF"/>
            <w:tcMar>
              <w:top w:w="60" w:type="dxa"/>
              <w:left w:w="60" w:type="dxa"/>
              <w:bottom w:w="60" w:type="dxa"/>
              <w:right w:w="60" w:type="dxa"/>
            </w:tcMar>
            <w:hideMark/>
          </w:tcPr>
          <w:p w:rsidR="00CF00F2" w:rsidRPr="00CF00F2" w:rsidRDefault="00CF00F2" w:rsidP="00CF00F2">
            <w:pPr>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€ 300 per stuk</w:t>
            </w:r>
          </w:p>
        </w:tc>
      </w:tr>
    </w:tbl>
    <w:p w:rsidR="00CF00F2" w:rsidRPr="00CF00F2" w:rsidRDefault="00CF00F2" w:rsidP="00CF00F2">
      <w:pPr>
        <w:shd w:val="clear" w:color="auto" w:fill="FFFFFF"/>
        <w:spacing w:after="100" w:afterAutospacing="1" w:line="240" w:lineRule="auto"/>
        <w:rPr>
          <w:rFonts w:ascii="Verdana" w:eastAsia="Times New Roman" w:hAnsi="Verdana" w:cs="Times New Roman"/>
          <w:b/>
          <w:bCs/>
          <w:color w:val="3E3E3E"/>
          <w:sz w:val="20"/>
          <w:szCs w:val="20"/>
          <w:lang w:eastAsia="nl-NL"/>
        </w:rPr>
      </w:pPr>
      <w:r w:rsidRPr="00CF00F2">
        <w:rPr>
          <w:rFonts w:ascii="Verdana" w:eastAsia="Times New Roman" w:hAnsi="Verdana" w:cs="Times New Roman"/>
          <w:b/>
          <w:bCs/>
          <w:color w:val="3E3E3E"/>
          <w:sz w:val="20"/>
          <w:szCs w:val="20"/>
          <w:lang w:eastAsia="nl-NL"/>
        </w:rPr>
        <w:t>Gevolg voor (nog niet beschikte) aanvragers</w:t>
      </w:r>
    </w:p>
    <w:p w:rsidR="00CF00F2" w:rsidRPr="00CF00F2" w:rsidRDefault="00CF00F2" w:rsidP="00CF00F2">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Heeft u uw aanvraag ingediend vóór 1 maart 2017? Dan gelden de oude, hogere tarieven.</w:t>
      </w:r>
    </w:p>
    <w:p w:rsidR="00CF00F2" w:rsidRPr="00CF00F2" w:rsidRDefault="00CF00F2" w:rsidP="00CF00F2">
      <w:pPr>
        <w:numPr>
          <w:ilvl w:val="0"/>
          <w:numId w:val="1"/>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Heeft u een nieuwe aanvraag ingediend op of na 1 maart 2017? Dan gelden de nieuwe, lagere tarieven</w:t>
      </w:r>
    </w:p>
    <w:p w:rsidR="00CF00F2" w:rsidRPr="00CF00F2" w:rsidRDefault="00CF00F2" w:rsidP="00CF00F2">
      <w:pPr>
        <w:shd w:val="clear" w:color="auto" w:fill="FFFFFF"/>
        <w:spacing w:before="450" w:after="135" w:line="360" w:lineRule="atLeast"/>
        <w:outlineLvl w:val="1"/>
        <w:rPr>
          <w:rFonts w:ascii="Arial" w:eastAsia="Times New Roman" w:hAnsi="Arial" w:cs="Arial"/>
          <w:color w:val="114476"/>
          <w:spacing w:val="8"/>
          <w:sz w:val="35"/>
          <w:szCs w:val="35"/>
          <w:lang w:eastAsia="nl-NL"/>
        </w:rPr>
      </w:pPr>
      <w:r w:rsidRPr="00CF00F2">
        <w:rPr>
          <w:rFonts w:ascii="Arial" w:eastAsia="Times New Roman" w:hAnsi="Arial" w:cs="Arial"/>
          <w:color w:val="114476"/>
          <w:spacing w:val="8"/>
          <w:sz w:val="35"/>
          <w:szCs w:val="35"/>
          <w:lang w:eastAsia="nl-NL"/>
        </w:rPr>
        <w:t>Wijzigingen maatregelen</w:t>
      </w:r>
    </w:p>
    <w:p w:rsidR="00CF00F2" w:rsidRPr="00CF00F2" w:rsidRDefault="00CF00F2" w:rsidP="00CF00F2">
      <w:pPr>
        <w:shd w:val="clear" w:color="auto" w:fill="FFFFFF"/>
        <w:spacing w:before="100" w:beforeAutospacing="1" w:after="15" w:line="240" w:lineRule="auto"/>
        <w:outlineLvl w:val="2"/>
        <w:rPr>
          <w:rFonts w:ascii="Arial" w:eastAsia="Times New Roman" w:hAnsi="Arial" w:cs="Arial"/>
          <w:color w:val="114476"/>
          <w:sz w:val="27"/>
          <w:szCs w:val="27"/>
          <w:lang w:eastAsia="nl-NL"/>
        </w:rPr>
      </w:pPr>
      <w:r w:rsidRPr="00CF00F2">
        <w:rPr>
          <w:rFonts w:ascii="Arial" w:eastAsia="Times New Roman" w:hAnsi="Arial" w:cs="Arial"/>
          <w:color w:val="114476"/>
          <w:sz w:val="27"/>
          <w:szCs w:val="27"/>
          <w:lang w:eastAsia="nl-NL"/>
        </w:rPr>
        <w:t>Nieuw toegevoegd: isoleren van de bestaande zolder- of vlieringvloer</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Nieuw per 1 maart 2017 is het isoleren van de bestaande zolder- of vlieringvloer.</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Wanneer uw bestaande zolder- of vlieringvloer onverwarmd is en volledig af te sluiten is van de rest van de woning (bijvoorbeeld door een luik), is dit een goed alternatief voor dakisolatie. Deze maatregel is toegevoegd naar aanleiding van vragen uit de praktijk. Het tarief is gelijk aan het tarief van vloerisolatie, namelijk € 5 per m</w:t>
      </w:r>
      <w:r w:rsidRPr="00CF00F2">
        <w:rPr>
          <w:rFonts w:ascii="Verdana" w:eastAsia="Times New Roman" w:hAnsi="Verdana" w:cs="Times New Roman"/>
          <w:color w:val="3E3E3E"/>
          <w:sz w:val="15"/>
          <w:szCs w:val="15"/>
          <w:vertAlign w:val="superscript"/>
          <w:lang w:eastAsia="nl-NL"/>
        </w:rPr>
        <w:t>2</w:t>
      </w:r>
      <w:r w:rsidRPr="00CF00F2">
        <w:rPr>
          <w:rFonts w:ascii="Verdana" w:eastAsia="Times New Roman" w:hAnsi="Verdana" w:cs="Times New Roman"/>
          <w:color w:val="3E3E3E"/>
          <w:sz w:val="20"/>
          <w:szCs w:val="20"/>
          <w:lang w:eastAsia="nl-NL"/>
        </w:rPr>
        <w:t>.</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Gevolg voor (nog niet beschikte) aanvragers:</w:t>
      </w:r>
    </w:p>
    <w:p w:rsidR="00CF00F2" w:rsidRPr="00CF00F2" w:rsidRDefault="00CF00F2" w:rsidP="00CF00F2">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Heeft u een aanvraag ingediend vóór 1 maart 2017? En deze aanvraag is nog niet beschikt? Dan kunt u deze maatregel alsnog aanvragen door een wijzigingsverzoek. Dan moet bij beoordeling deze nieuwe wijziging meegenomen worden. U kan de aanvraag dus nog wijzigen met zolder- of vlieringvloerisolatie, indien de zolder of vliering onverwarmd is.</w:t>
      </w:r>
    </w:p>
    <w:p w:rsidR="00CF00F2" w:rsidRPr="00CF00F2" w:rsidRDefault="00CF00F2" w:rsidP="00CF00F2">
      <w:pPr>
        <w:numPr>
          <w:ilvl w:val="0"/>
          <w:numId w:val="2"/>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Aanvraag ingediend op of na 1 maart 2017? Dan kan deze maatregel sowieso aangevraagd worden.</w:t>
      </w:r>
    </w:p>
    <w:p w:rsidR="00CF00F2" w:rsidRPr="00CF00F2" w:rsidRDefault="00CF00F2" w:rsidP="00CF00F2">
      <w:pPr>
        <w:shd w:val="clear" w:color="auto" w:fill="FFFFFF"/>
        <w:spacing w:before="100" w:beforeAutospacing="1" w:after="15" w:line="240" w:lineRule="auto"/>
        <w:outlineLvl w:val="2"/>
        <w:rPr>
          <w:rFonts w:ascii="Arial" w:eastAsia="Times New Roman" w:hAnsi="Arial" w:cs="Arial"/>
          <w:color w:val="114476"/>
          <w:sz w:val="27"/>
          <w:szCs w:val="27"/>
          <w:lang w:eastAsia="nl-NL"/>
        </w:rPr>
      </w:pPr>
      <w:r w:rsidRPr="00CF00F2">
        <w:rPr>
          <w:rFonts w:ascii="Arial" w:eastAsia="Times New Roman" w:hAnsi="Arial" w:cs="Arial"/>
          <w:color w:val="114476"/>
          <w:sz w:val="27"/>
          <w:szCs w:val="27"/>
          <w:lang w:eastAsia="nl-NL"/>
        </w:rPr>
        <w:t xml:space="preserve">Aangepast: Aanleggen douchepijp </w:t>
      </w:r>
      <w:proofErr w:type="spellStart"/>
      <w:r w:rsidRPr="00CF00F2">
        <w:rPr>
          <w:rFonts w:ascii="Arial" w:eastAsia="Times New Roman" w:hAnsi="Arial" w:cs="Arial"/>
          <w:color w:val="114476"/>
          <w:sz w:val="27"/>
          <w:szCs w:val="27"/>
          <w:lang w:eastAsia="nl-NL"/>
        </w:rPr>
        <w:t>wtw</w:t>
      </w:r>
      <w:proofErr w:type="spellEnd"/>
      <w:r w:rsidRPr="00CF00F2">
        <w:rPr>
          <w:rFonts w:ascii="Arial" w:eastAsia="Times New Roman" w:hAnsi="Arial" w:cs="Arial"/>
          <w:color w:val="114476"/>
          <w:sz w:val="27"/>
          <w:szCs w:val="27"/>
          <w:lang w:eastAsia="nl-NL"/>
        </w:rPr>
        <w:t xml:space="preserve">, douchegoot </w:t>
      </w:r>
      <w:proofErr w:type="spellStart"/>
      <w:r w:rsidRPr="00CF00F2">
        <w:rPr>
          <w:rFonts w:ascii="Arial" w:eastAsia="Times New Roman" w:hAnsi="Arial" w:cs="Arial"/>
          <w:color w:val="114476"/>
          <w:sz w:val="27"/>
          <w:szCs w:val="27"/>
          <w:lang w:eastAsia="nl-NL"/>
        </w:rPr>
        <w:t>wtw</w:t>
      </w:r>
      <w:proofErr w:type="spellEnd"/>
      <w:r w:rsidRPr="00CF00F2">
        <w:rPr>
          <w:rFonts w:ascii="Arial" w:eastAsia="Times New Roman" w:hAnsi="Arial" w:cs="Arial"/>
          <w:color w:val="114476"/>
          <w:sz w:val="27"/>
          <w:szCs w:val="27"/>
          <w:lang w:eastAsia="nl-NL"/>
        </w:rPr>
        <w:t xml:space="preserve"> en douchebak </w:t>
      </w:r>
      <w:proofErr w:type="spellStart"/>
      <w:r w:rsidRPr="00CF00F2">
        <w:rPr>
          <w:rFonts w:ascii="Arial" w:eastAsia="Times New Roman" w:hAnsi="Arial" w:cs="Arial"/>
          <w:color w:val="114476"/>
          <w:sz w:val="27"/>
          <w:szCs w:val="27"/>
          <w:lang w:eastAsia="nl-NL"/>
        </w:rPr>
        <w:t>wtw</w:t>
      </w:r>
      <w:proofErr w:type="spellEnd"/>
    </w:p>
    <w:p w:rsidR="00CF00F2" w:rsidRPr="00CF00F2" w:rsidRDefault="00CF00F2" w:rsidP="00CF00F2">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xml:space="preserve">Het voor de eerste keer aanleggen van een douche met een systeem om douchewater voor te verwarmen met afvalwater (douche met warmteterugwinning (douche </w:t>
      </w:r>
      <w:proofErr w:type="spellStart"/>
      <w:r w:rsidRPr="00CF00F2">
        <w:rPr>
          <w:rFonts w:ascii="Verdana" w:eastAsia="Times New Roman" w:hAnsi="Verdana" w:cs="Times New Roman"/>
          <w:color w:val="3E3E3E"/>
          <w:sz w:val="20"/>
          <w:szCs w:val="20"/>
          <w:lang w:eastAsia="nl-NL"/>
        </w:rPr>
        <w:t>wtw</w:t>
      </w:r>
      <w:proofErr w:type="spellEnd"/>
      <w:r w:rsidRPr="00CF00F2">
        <w:rPr>
          <w:rFonts w:ascii="Verdana" w:eastAsia="Times New Roman" w:hAnsi="Verdana" w:cs="Times New Roman"/>
          <w:color w:val="3E3E3E"/>
          <w:sz w:val="20"/>
          <w:szCs w:val="20"/>
          <w:lang w:eastAsia="nl-NL"/>
        </w:rPr>
        <w:t>) is ter verduidelijking per 1 maart 2017 gewijzigd naar:</w:t>
      </w:r>
      <w:r w:rsidRPr="00CF00F2">
        <w:rPr>
          <w:rFonts w:ascii="Verdana" w:eastAsia="Times New Roman" w:hAnsi="Verdana" w:cs="Times New Roman"/>
          <w:color w:val="3E3E3E"/>
          <w:sz w:val="20"/>
          <w:szCs w:val="20"/>
          <w:lang w:eastAsia="nl-NL"/>
        </w:rPr>
        <w:br/>
      </w:r>
      <w:r w:rsidRPr="00CF00F2">
        <w:rPr>
          <w:rFonts w:ascii="Verdana" w:eastAsia="Times New Roman" w:hAnsi="Verdana" w:cs="Times New Roman"/>
          <w:color w:val="3E3E3E"/>
          <w:sz w:val="20"/>
          <w:szCs w:val="20"/>
          <w:lang w:eastAsia="nl-NL"/>
        </w:rPr>
        <w:br/>
        <w:t xml:space="preserve">Het voor de eerste keer aanleggen van een verticaal systeem om douchewater voor te verwarmen met afvalwater (douchepijp </w:t>
      </w:r>
      <w:proofErr w:type="spellStart"/>
      <w:r w:rsidRPr="00CF00F2">
        <w:rPr>
          <w:rFonts w:ascii="Verdana" w:eastAsia="Times New Roman" w:hAnsi="Verdana" w:cs="Times New Roman"/>
          <w:color w:val="3E3E3E"/>
          <w:sz w:val="20"/>
          <w:szCs w:val="20"/>
          <w:lang w:eastAsia="nl-NL"/>
        </w:rPr>
        <w:t>wtw</w:t>
      </w:r>
      <w:proofErr w:type="spellEnd"/>
      <w:r w:rsidRPr="00CF00F2">
        <w:rPr>
          <w:rFonts w:ascii="Verdana" w:eastAsia="Times New Roman" w:hAnsi="Verdana" w:cs="Times New Roman"/>
          <w:color w:val="3E3E3E"/>
          <w:sz w:val="20"/>
          <w:szCs w:val="20"/>
          <w:lang w:eastAsia="nl-NL"/>
        </w:rPr>
        <w:t>)</w:t>
      </w:r>
    </w:p>
    <w:p w:rsidR="00CF00F2" w:rsidRPr="00CF00F2" w:rsidRDefault="00CF00F2" w:rsidP="00CF00F2">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lastRenderedPageBreak/>
        <w:t xml:space="preserve">Het voor de eerste keer aanleggen van een douchebak met een systeem om douchewater voor te verwarmen met afvalwater (douchebak </w:t>
      </w:r>
      <w:proofErr w:type="spellStart"/>
      <w:r w:rsidRPr="00CF00F2">
        <w:rPr>
          <w:rFonts w:ascii="Verdana" w:eastAsia="Times New Roman" w:hAnsi="Verdana" w:cs="Times New Roman"/>
          <w:color w:val="3E3E3E"/>
          <w:sz w:val="20"/>
          <w:szCs w:val="20"/>
          <w:lang w:eastAsia="nl-NL"/>
        </w:rPr>
        <w:t>wtw</w:t>
      </w:r>
      <w:proofErr w:type="spellEnd"/>
      <w:r w:rsidRPr="00CF00F2">
        <w:rPr>
          <w:rFonts w:ascii="Verdana" w:eastAsia="Times New Roman" w:hAnsi="Verdana" w:cs="Times New Roman"/>
          <w:color w:val="3E3E3E"/>
          <w:sz w:val="20"/>
          <w:szCs w:val="20"/>
          <w:lang w:eastAsia="nl-NL"/>
        </w:rPr>
        <w:t>) is ter verduidelijking per 1 maart 2017 gewijzigd naar:</w:t>
      </w:r>
      <w:r w:rsidRPr="00CF00F2">
        <w:rPr>
          <w:rFonts w:ascii="Verdana" w:eastAsia="Times New Roman" w:hAnsi="Verdana" w:cs="Times New Roman"/>
          <w:color w:val="3E3E3E"/>
          <w:sz w:val="20"/>
          <w:szCs w:val="20"/>
          <w:lang w:eastAsia="nl-NL"/>
        </w:rPr>
        <w:br/>
      </w:r>
      <w:r w:rsidRPr="00CF00F2">
        <w:rPr>
          <w:rFonts w:ascii="Verdana" w:eastAsia="Times New Roman" w:hAnsi="Verdana" w:cs="Times New Roman"/>
          <w:color w:val="3E3E3E"/>
          <w:sz w:val="20"/>
          <w:szCs w:val="20"/>
          <w:lang w:eastAsia="nl-NL"/>
        </w:rPr>
        <w:br/>
        <w:t xml:space="preserve">Het voor de eerste keer aanleggen van een systeem om douchewater voor te verwarmen met afvalwater (douchegoot* </w:t>
      </w:r>
      <w:proofErr w:type="spellStart"/>
      <w:r w:rsidRPr="00CF00F2">
        <w:rPr>
          <w:rFonts w:ascii="Verdana" w:eastAsia="Times New Roman" w:hAnsi="Verdana" w:cs="Times New Roman"/>
          <w:color w:val="3E3E3E"/>
          <w:sz w:val="20"/>
          <w:szCs w:val="20"/>
          <w:lang w:eastAsia="nl-NL"/>
        </w:rPr>
        <w:t>wtw</w:t>
      </w:r>
      <w:proofErr w:type="spellEnd"/>
      <w:r w:rsidRPr="00CF00F2">
        <w:rPr>
          <w:rFonts w:ascii="Verdana" w:eastAsia="Times New Roman" w:hAnsi="Verdana" w:cs="Times New Roman"/>
          <w:color w:val="3E3E3E"/>
          <w:sz w:val="20"/>
          <w:szCs w:val="20"/>
          <w:lang w:eastAsia="nl-NL"/>
        </w:rPr>
        <w:t xml:space="preserve"> of douchebak </w:t>
      </w:r>
      <w:proofErr w:type="spellStart"/>
      <w:r w:rsidRPr="00CF00F2">
        <w:rPr>
          <w:rFonts w:ascii="Verdana" w:eastAsia="Times New Roman" w:hAnsi="Verdana" w:cs="Times New Roman"/>
          <w:color w:val="3E3E3E"/>
          <w:sz w:val="20"/>
          <w:szCs w:val="20"/>
          <w:lang w:eastAsia="nl-NL"/>
        </w:rPr>
        <w:t>wtw</w:t>
      </w:r>
      <w:proofErr w:type="spellEnd"/>
      <w:r w:rsidRPr="00CF00F2">
        <w:rPr>
          <w:rFonts w:ascii="Verdana" w:eastAsia="Times New Roman" w:hAnsi="Verdana" w:cs="Times New Roman"/>
          <w:color w:val="3E3E3E"/>
          <w:sz w:val="20"/>
          <w:szCs w:val="20"/>
          <w:lang w:eastAsia="nl-NL"/>
        </w:rPr>
        <w:t xml:space="preserve">)” *De douchegoot </w:t>
      </w:r>
      <w:proofErr w:type="spellStart"/>
      <w:r w:rsidRPr="00CF00F2">
        <w:rPr>
          <w:rFonts w:ascii="Verdana" w:eastAsia="Times New Roman" w:hAnsi="Verdana" w:cs="Times New Roman"/>
          <w:color w:val="3E3E3E"/>
          <w:sz w:val="20"/>
          <w:szCs w:val="20"/>
          <w:lang w:eastAsia="nl-NL"/>
        </w:rPr>
        <w:t>wtw</w:t>
      </w:r>
      <w:proofErr w:type="spellEnd"/>
      <w:r w:rsidRPr="00CF00F2">
        <w:rPr>
          <w:rFonts w:ascii="Verdana" w:eastAsia="Times New Roman" w:hAnsi="Verdana" w:cs="Times New Roman"/>
          <w:color w:val="3E3E3E"/>
          <w:sz w:val="20"/>
          <w:szCs w:val="20"/>
          <w:lang w:eastAsia="nl-NL"/>
        </w:rPr>
        <w:t xml:space="preserve"> kunt u hier zien als een toevoeging.</w:t>
      </w:r>
    </w:p>
    <w:p w:rsidR="00CF00F2" w:rsidRPr="00CF00F2" w:rsidRDefault="00CF00F2" w:rsidP="00CF00F2">
      <w:pPr>
        <w:numPr>
          <w:ilvl w:val="0"/>
          <w:numId w:val="3"/>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Het te behalen rendement bij deze maatregelen is per 1 maart 2017 versoepeld - dit was 50%, is nu 45%.</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Gevolg voor (nog niet beschikte) aanvragers:</w:t>
      </w:r>
    </w:p>
    <w:p w:rsidR="00CF00F2" w:rsidRPr="00CF00F2" w:rsidRDefault="00CF00F2" w:rsidP="00CF00F2">
      <w:pPr>
        <w:numPr>
          <w:ilvl w:val="0"/>
          <w:numId w:val="4"/>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Aanvraag ingediend vóór 1 maart 2017? Dan moet bij beoordeling deze nieuwe wijziging meegenomen worden. U kan de aanvraag nog wijzigen met douchepijp of -goot. Ook geldt de nieuwe, soepelere rendementseis.</w:t>
      </w:r>
    </w:p>
    <w:p w:rsidR="00CF00F2" w:rsidRPr="00CF00F2" w:rsidRDefault="00CF00F2" w:rsidP="00CF00F2">
      <w:pPr>
        <w:numPr>
          <w:ilvl w:val="0"/>
          <w:numId w:val="4"/>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Aanvraag ingediend op of na 1 maart 2017? Dan gelden sowieso deze nieuwe wijzigingen.</w:t>
      </w:r>
    </w:p>
    <w:p w:rsidR="00CF00F2" w:rsidRPr="00CF00F2" w:rsidRDefault="00CF00F2" w:rsidP="00CF00F2">
      <w:pPr>
        <w:shd w:val="clear" w:color="auto" w:fill="FFFFFF"/>
        <w:spacing w:before="100" w:beforeAutospacing="1" w:after="15" w:line="240" w:lineRule="auto"/>
        <w:outlineLvl w:val="2"/>
        <w:rPr>
          <w:rFonts w:ascii="Arial" w:eastAsia="Times New Roman" w:hAnsi="Arial" w:cs="Arial"/>
          <w:color w:val="114476"/>
          <w:sz w:val="27"/>
          <w:szCs w:val="27"/>
          <w:lang w:eastAsia="nl-NL"/>
        </w:rPr>
      </w:pPr>
      <w:r w:rsidRPr="00CF00F2">
        <w:rPr>
          <w:rFonts w:ascii="Arial" w:eastAsia="Times New Roman" w:hAnsi="Arial" w:cs="Arial"/>
          <w:color w:val="114476"/>
          <w:sz w:val="27"/>
          <w:szCs w:val="27"/>
          <w:lang w:eastAsia="nl-NL"/>
        </w:rPr>
        <w:t>Tekstuele verduidelijking isoleren van bestaande bouw</w:t>
      </w:r>
    </w:p>
    <w:p w:rsidR="00CF00F2" w:rsidRPr="00CF00F2" w:rsidRDefault="00CF00F2" w:rsidP="00CF00F2">
      <w:pPr>
        <w:numPr>
          <w:ilvl w:val="0"/>
          <w:numId w:val="5"/>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Het isoleren van spouwmuren, binnen- of buitengevel, het dak, de vloer of de bodem is per 1 maart 2017 tekstueel verduidelijkt naar:</w:t>
      </w:r>
      <w:r w:rsidRPr="00CF00F2">
        <w:rPr>
          <w:rFonts w:ascii="Verdana" w:eastAsia="Times New Roman" w:hAnsi="Verdana" w:cs="Times New Roman"/>
          <w:color w:val="3E3E3E"/>
          <w:sz w:val="20"/>
          <w:szCs w:val="20"/>
          <w:lang w:eastAsia="nl-NL"/>
        </w:rPr>
        <w:br/>
      </w:r>
      <w:r w:rsidRPr="00CF00F2">
        <w:rPr>
          <w:rFonts w:ascii="Verdana" w:eastAsia="Times New Roman" w:hAnsi="Verdana" w:cs="Times New Roman"/>
          <w:color w:val="3E3E3E"/>
          <w:sz w:val="20"/>
          <w:szCs w:val="20"/>
          <w:lang w:eastAsia="nl-NL"/>
        </w:rPr>
        <w:br/>
        <w:t>Het isoleren van </w:t>
      </w:r>
      <w:r w:rsidRPr="00CF00F2">
        <w:rPr>
          <w:rFonts w:ascii="Verdana" w:eastAsia="Times New Roman" w:hAnsi="Verdana" w:cs="Times New Roman"/>
          <w:i/>
          <w:iCs/>
          <w:color w:val="3E3E3E"/>
          <w:sz w:val="20"/>
          <w:szCs w:val="20"/>
          <w:lang w:eastAsia="nl-NL"/>
        </w:rPr>
        <w:t>bestaande</w:t>
      </w:r>
      <w:r w:rsidRPr="00CF00F2">
        <w:rPr>
          <w:rFonts w:ascii="Verdana" w:eastAsia="Times New Roman" w:hAnsi="Verdana" w:cs="Times New Roman"/>
          <w:color w:val="3E3E3E"/>
          <w:sz w:val="20"/>
          <w:szCs w:val="20"/>
          <w:lang w:eastAsia="nl-NL"/>
        </w:rPr>
        <w:t> spouwmuren, </w:t>
      </w:r>
      <w:r w:rsidRPr="00CF00F2">
        <w:rPr>
          <w:rFonts w:ascii="Verdana" w:eastAsia="Times New Roman" w:hAnsi="Verdana" w:cs="Times New Roman"/>
          <w:i/>
          <w:iCs/>
          <w:color w:val="3E3E3E"/>
          <w:sz w:val="20"/>
          <w:szCs w:val="20"/>
          <w:lang w:eastAsia="nl-NL"/>
        </w:rPr>
        <w:t>bestaande</w:t>
      </w:r>
      <w:r w:rsidRPr="00CF00F2">
        <w:rPr>
          <w:rFonts w:ascii="Verdana" w:eastAsia="Times New Roman" w:hAnsi="Verdana" w:cs="Times New Roman"/>
          <w:color w:val="3E3E3E"/>
          <w:sz w:val="20"/>
          <w:szCs w:val="20"/>
          <w:lang w:eastAsia="nl-NL"/>
        </w:rPr>
        <w:t> binnen- of buitengevel, het </w:t>
      </w:r>
      <w:r w:rsidRPr="00CF00F2">
        <w:rPr>
          <w:rFonts w:ascii="Verdana" w:eastAsia="Times New Roman" w:hAnsi="Verdana" w:cs="Times New Roman"/>
          <w:i/>
          <w:iCs/>
          <w:color w:val="3E3E3E"/>
          <w:sz w:val="20"/>
          <w:szCs w:val="20"/>
          <w:lang w:eastAsia="nl-NL"/>
        </w:rPr>
        <w:t>bestaande</w:t>
      </w:r>
      <w:r w:rsidRPr="00CF00F2">
        <w:rPr>
          <w:rFonts w:ascii="Verdana" w:eastAsia="Times New Roman" w:hAnsi="Verdana" w:cs="Times New Roman"/>
          <w:color w:val="3E3E3E"/>
          <w:sz w:val="20"/>
          <w:szCs w:val="20"/>
          <w:lang w:eastAsia="nl-NL"/>
        </w:rPr>
        <w:t> dak, de </w:t>
      </w:r>
      <w:r w:rsidRPr="00CF00F2">
        <w:rPr>
          <w:rFonts w:ascii="Verdana" w:eastAsia="Times New Roman" w:hAnsi="Verdana" w:cs="Times New Roman"/>
          <w:i/>
          <w:iCs/>
          <w:color w:val="3E3E3E"/>
          <w:sz w:val="20"/>
          <w:szCs w:val="20"/>
          <w:lang w:eastAsia="nl-NL"/>
        </w:rPr>
        <w:t>bestaande</w:t>
      </w:r>
      <w:r w:rsidRPr="00CF00F2">
        <w:rPr>
          <w:rFonts w:ascii="Verdana" w:eastAsia="Times New Roman" w:hAnsi="Verdana" w:cs="Times New Roman"/>
          <w:color w:val="3E3E3E"/>
          <w:sz w:val="20"/>
          <w:szCs w:val="20"/>
          <w:lang w:eastAsia="nl-NL"/>
        </w:rPr>
        <w:t> vloer of de </w:t>
      </w:r>
      <w:r w:rsidRPr="00CF00F2">
        <w:rPr>
          <w:rFonts w:ascii="Verdana" w:eastAsia="Times New Roman" w:hAnsi="Verdana" w:cs="Times New Roman"/>
          <w:i/>
          <w:iCs/>
          <w:color w:val="3E3E3E"/>
          <w:sz w:val="20"/>
          <w:szCs w:val="20"/>
          <w:lang w:eastAsia="nl-NL"/>
        </w:rPr>
        <w:t>bestaande</w:t>
      </w:r>
      <w:r w:rsidRPr="00CF00F2">
        <w:rPr>
          <w:rFonts w:ascii="Verdana" w:eastAsia="Times New Roman" w:hAnsi="Verdana" w:cs="Times New Roman"/>
          <w:color w:val="3E3E3E"/>
          <w:sz w:val="20"/>
          <w:szCs w:val="20"/>
          <w:lang w:eastAsia="nl-NL"/>
        </w:rPr>
        <w:t> bodem (en </w:t>
      </w:r>
      <w:r w:rsidRPr="00CF00F2">
        <w:rPr>
          <w:rFonts w:ascii="Verdana" w:eastAsia="Times New Roman" w:hAnsi="Verdana" w:cs="Times New Roman"/>
          <w:i/>
          <w:iCs/>
          <w:color w:val="3E3E3E"/>
          <w:sz w:val="20"/>
          <w:szCs w:val="20"/>
          <w:lang w:eastAsia="nl-NL"/>
        </w:rPr>
        <w:t>bestaande </w:t>
      </w:r>
      <w:r w:rsidRPr="00CF00F2">
        <w:rPr>
          <w:rFonts w:ascii="Verdana" w:eastAsia="Times New Roman" w:hAnsi="Verdana" w:cs="Times New Roman"/>
          <w:color w:val="3E3E3E"/>
          <w:sz w:val="20"/>
          <w:szCs w:val="20"/>
          <w:lang w:eastAsia="nl-NL"/>
        </w:rPr>
        <w:t>zolder- of vlieringvloer)</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Voor sommige aanvragers bleek het niet helder te zijn dat alleen subsidie wordt verstrekt voor maatregelen aan bestaande delen van de woning. Het aanbouwen of realiseren van bijvoorbeeld een dakkapel moet wettelijk (volgens het Bouwbesluit) al voldoen aan de energetische eisen. Daarbij leidt een uitbreiding van een bestaande woning vaak niet tot een energiebesparing, maar eerder tot een grotere te verwarmen oppervlakte.</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Geen gevolg voor (nog niet beschikte) aanvragers. U hoeft niets te doen.</w:t>
      </w:r>
    </w:p>
    <w:p w:rsidR="00CF00F2" w:rsidRPr="00CF00F2" w:rsidRDefault="00CF00F2" w:rsidP="00CF00F2">
      <w:pPr>
        <w:shd w:val="clear" w:color="auto" w:fill="FFFFFF"/>
        <w:spacing w:before="100" w:beforeAutospacing="1" w:after="15" w:line="240" w:lineRule="auto"/>
        <w:outlineLvl w:val="2"/>
        <w:rPr>
          <w:rFonts w:ascii="Arial" w:eastAsia="Times New Roman" w:hAnsi="Arial" w:cs="Arial"/>
          <w:color w:val="114476"/>
          <w:sz w:val="27"/>
          <w:szCs w:val="27"/>
          <w:lang w:eastAsia="nl-NL"/>
        </w:rPr>
      </w:pPr>
      <w:r w:rsidRPr="00CF00F2">
        <w:rPr>
          <w:rFonts w:ascii="Arial" w:eastAsia="Times New Roman" w:hAnsi="Arial" w:cs="Arial"/>
          <w:color w:val="114476"/>
          <w:sz w:val="27"/>
          <w:szCs w:val="27"/>
          <w:lang w:eastAsia="nl-NL"/>
        </w:rPr>
        <w:t>Tekstuele verduidelijking combinatie vloer- en bodemisolatie</w:t>
      </w:r>
    </w:p>
    <w:p w:rsidR="00CF00F2" w:rsidRPr="00CF00F2" w:rsidRDefault="00CF00F2" w:rsidP="00CF00F2">
      <w:pPr>
        <w:numPr>
          <w:ilvl w:val="0"/>
          <w:numId w:val="6"/>
        </w:numPr>
        <w:shd w:val="clear" w:color="auto" w:fill="FFFFFF"/>
        <w:spacing w:before="100" w:beforeAutospacing="1" w:after="100" w:afterAutospacing="1" w:line="240" w:lineRule="auto"/>
        <w:ind w:left="0"/>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Bij maatregel Bodemisolatie is per 1 maart 2017 tekstueel verduidelijkt naar:</w:t>
      </w:r>
      <w:r w:rsidRPr="00CF00F2">
        <w:rPr>
          <w:rFonts w:ascii="Verdana" w:eastAsia="Times New Roman" w:hAnsi="Verdana" w:cs="Times New Roman"/>
          <w:color w:val="3E3E3E"/>
          <w:sz w:val="20"/>
          <w:szCs w:val="20"/>
          <w:lang w:eastAsia="nl-NL"/>
        </w:rPr>
        <w:br/>
      </w:r>
      <w:r w:rsidRPr="00CF00F2">
        <w:rPr>
          <w:rFonts w:ascii="Verdana" w:eastAsia="Times New Roman" w:hAnsi="Verdana" w:cs="Times New Roman"/>
          <w:color w:val="3E3E3E"/>
          <w:sz w:val="20"/>
          <w:szCs w:val="20"/>
          <w:lang w:eastAsia="nl-NL"/>
        </w:rPr>
        <w:br/>
        <w:t>eventueel in combinatie met vloerisolatie”.</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xml:space="preserve">Het is mogelijk om vloer- en bodemisolatie te combineren. Vloerisolatie met een </w:t>
      </w:r>
      <w:proofErr w:type="spellStart"/>
      <w:r w:rsidRPr="00CF00F2">
        <w:rPr>
          <w:rFonts w:ascii="Verdana" w:eastAsia="Times New Roman" w:hAnsi="Verdana" w:cs="Times New Roman"/>
          <w:color w:val="3E3E3E"/>
          <w:sz w:val="20"/>
          <w:szCs w:val="20"/>
          <w:lang w:eastAsia="nl-NL"/>
        </w:rPr>
        <w:t>Rd</w:t>
      </w:r>
      <w:proofErr w:type="spellEnd"/>
      <w:r w:rsidRPr="00CF00F2">
        <w:rPr>
          <w:rFonts w:ascii="Verdana" w:eastAsia="Times New Roman" w:hAnsi="Verdana" w:cs="Times New Roman"/>
          <w:color w:val="3E3E3E"/>
          <w:sz w:val="20"/>
          <w:szCs w:val="20"/>
          <w:lang w:eastAsia="nl-NL"/>
        </w:rPr>
        <w:t>-waarde van 2,5 [m</w:t>
      </w:r>
      <w:r w:rsidRPr="00CF00F2">
        <w:rPr>
          <w:rFonts w:ascii="Verdana" w:eastAsia="Times New Roman" w:hAnsi="Verdana" w:cs="Times New Roman"/>
          <w:color w:val="3E3E3E"/>
          <w:sz w:val="15"/>
          <w:szCs w:val="15"/>
          <w:vertAlign w:val="superscript"/>
          <w:lang w:eastAsia="nl-NL"/>
        </w:rPr>
        <w:t>2</w:t>
      </w:r>
      <w:r w:rsidRPr="00CF00F2">
        <w:rPr>
          <w:rFonts w:ascii="Verdana" w:eastAsia="Times New Roman" w:hAnsi="Verdana" w:cs="Times New Roman"/>
          <w:color w:val="3E3E3E"/>
          <w:sz w:val="20"/>
          <w:szCs w:val="20"/>
          <w:lang w:eastAsia="nl-NL"/>
        </w:rPr>
        <w:t xml:space="preserve">K/W] kan bijvoorbeeld worden gecombineerd met bodemisolatie met isolatiemateriaal met een minimale </w:t>
      </w:r>
      <w:proofErr w:type="spellStart"/>
      <w:r w:rsidRPr="00CF00F2">
        <w:rPr>
          <w:rFonts w:ascii="Verdana" w:eastAsia="Times New Roman" w:hAnsi="Verdana" w:cs="Times New Roman"/>
          <w:color w:val="3E3E3E"/>
          <w:sz w:val="20"/>
          <w:szCs w:val="20"/>
          <w:lang w:eastAsia="nl-NL"/>
        </w:rPr>
        <w:t>Rd</w:t>
      </w:r>
      <w:proofErr w:type="spellEnd"/>
      <w:r w:rsidRPr="00CF00F2">
        <w:rPr>
          <w:rFonts w:ascii="Verdana" w:eastAsia="Times New Roman" w:hAnsi="Verdana" w:cs="Times New Roman"/>
          <w:color w:val="3E3E3E"/>
          <w:sz w:val="20"/>
          <w:szCs w:val="20"/>
          <w:lang w:eastAsia="nl-NL"/>
        </w:rPr>
        <w:t>-waarde van 1,5 [m</w:t>
      </w:r>
      <w:r w:rsidRPr="00CF00F2">
        <w:rPr>
          <w:rFonts w:ascii="Verdana" w:eastAsia="Times New Roman" w:hAnsi="Verdana" w:cs="Times New Roman"/>
          <w:color w:val="3E3E3E"/>
          <w:sz w:val="15"/>
          <w:szCs w:val="15"/>
          <w:vertAlign w:val="superscript"/>
          <w:lang w:eastAsia="nl-NL"/>
        </w:rPr>
        <w:t>2</w:t>
      </w:r>
      <w:r w:rsidRPr="00CF00F2">
        <w:rPr>
          <w:rFonts w:ascii="Verdana" w:eastAsia="Times New Roman" w:hAnsi="Verdana" w:cs="Times New Roman"/>
          <w:color w:val="3E3E3E"/>
          <w:sz w:val="20"/>
          <w:szCs w:val="20"/>
          <w:lang w:eastAsia="nl-NL"/>
        </w:rPr>
        <w:t xml:space="preserve">K/W], zodat in totaal voldaan is aan de voorwaarde van een minimale </w:t>
      </w:r>
      <w:proofErr w:type="spellStart"/>
      <w:r w:rsidRPr="00CF00F2">
        <w:rPr>
          <w:rFonts w:ascii="Verdana" w:eastAsia="Times New Roman" w:hAnsi="Verdana" w:cs="Times New Roman"/>
          <w:color w:val="3E3E3E"/>
          <w:sz w:val="20"/>
          <w:szCs w:val="20"/>
          <w:lang w:eastAsia="nl-NL"/>
        </w:rPr>
        <w:t>Rd</w:t>
      </w:r>
      <w:proofErr w:type="spellEnd"/>
      <w:r w:rsidRPr="00CF00F2">
        <w:rPr>
          <w:rFonts w:ascii="Verdana" w:eastAsia="Times New Roman" w:hAnsi="Verdana" w:cs="Times New Roman"/>
          <w:color w:val="3E3E3E"/>
          <w:sz w:val="20"/>
          <w:szCs w:val="20"/>
          <w:lang w:eastAsia="nl-NL"/>
        </w:rPr>
        <w:t>-waarde van 3,5 [m</w:t>
      </w:r>
      <w:r w:rsidRPr="00CF00F2">
        <w:rPr>
          <w:rFonts w:ascii="Verdana" w:eastAsia="Times New Roman" w:hAnsi="Verdana" w:cs="Times New Roman"/>
          <w:color w:val="3E3E3E"/>
          <w:sz w:val="15"/>
          <w:szCs w:val="15"/>
          <w:vertAlign w:val="superscript"/>
          <w:lang w:eastAsia="nl-NL"/>
        </w:rPr>
        <w:t>2</w:t>
      </w:r>
      <w:r w:rsidRPr="00CF00F2">
        <w:rPr>
          <w:rFonts w:ascii="Verdana" w:eastAsia="Times New Roman" w:hAnsi="Verdana" w:cs="Times New Roman"/>
          <w:color w:val="3E3E3E"/>
          <w:sz w:val="20"/>
          <w:szCs w:val="20"/>
          <w:lang w:eastAsia="nl-NL"/>
        </w:rPr>
        <w:t>K/W]. In die gevallen wordt over de hele oppervlakte aan isolatie het bedrag van € 4 per m</w:t>
      </w:r>
      <w:r w:rsidRPr="00CF00F2">
        <w:rPr>
          <w:rFonts w:ascii="Verdana" w:eastAsia="Times New Roman" w:hAnsi="Verdana" w:cs="Times New Roman"/>
          <w:color w:val="3E3E3E"/>
          <w:sz w:val="15"/>
          <w:szCs w:val="15"/>
          <w:vertAlign w:val="superscript"/>
          <w:lang w:eastAsia="nl-NL"/>
        </w:rPr>
        <w:t>2</w:t>
      </w:r>
      <w:r w:rsidRPr="00CF00F2">
        <w:rPr>
          <w:rFonts w:ascii="Verdana" w:eastAsia="Times New Roman" w:hAnsi="Verdana" w:cs="Times New Roman"/>
          <w:color w:val="3E3E3E"/>
          <w:sz w:val="20"/>
          <w:szCs w:val="20"/>
          <w:lang w:eastAsia="nl-NL"/>
        </w:rPr>
        <w:t> gerekend. De combinatie wordt beoordeeld als een maatregel.</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 </w:t>
      </w:r>
    </w:p>
    <w:p w:rsidR="00CF00F2" w:rsidRPr="00CF00F2" w:rsidRDefault="00CF00F2" w:rsidP="00CF00F2">
      <w:pPr>
        <w:shd w:val="clear" w:color="auto" w:fill="FFFFFF"/>
        <w:spacing w:after="0" w:line="240" w:lineRule="auto"/>
        <w:rPr>
          <w:rFonts w:ascii="Verdana" w:eastAsia="Times New Roman" w:hAnsi="Verdana" w:cs="Times New Roman"/>
          <w:color w:val="3E3E3E"/>
          <w:sz w:val="20"/>
          <w:szCs w:val="20"/>
          <w:lang w:eastAsia="nl-NL"/>
        </w:rPr>
      </w:pPr>
      <w:r w:rsidRPr="00CF00F2">
        <w:rPr>
          <w:rFonts w:ascii="Verdana" w:eastAsia="Times New Roman" w:hAnsi="Verdana" w:cs="Times New Roman"/>
          <w:color w:val="3E3E3E"/>
          <w:sz w:val="20"/>
          <w:szCs w:val="20"/>
          <w:lang w:eastAsia="nl-NL"/>
        </w:rPr>
        <w:t>Geen gevolg voor (nog niet beschikte) aanvragers. U hoeft niets te doen.</w:t>
      </w:r>
    </w:p>
    <w:p w:rsidR="006E14AF" w:rsidRDefault="006E14AF">
      <w:bookmarkStart w:id="0" w:name="_GoBack"/>
      <w:bookmarkEnd w:id="0"/>
    </w:p>
    <w:sectPr w:rsidR="006E1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4384"/>
    <w:multiLevelType w:val="multilevel"/>
    <w:tmpl w:val="C0A0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039F5"/>
    <w:multiLevelType w:val="multilevel"/>
    <w:tmpl w:val="4EBA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4E198C"/>
    <w:multiLevelType w:val="multilevel"/>
    <w:tmpl w:val="AB10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B4DF4"/>
    <w:multiLevelType w:val="multilevel"/>
    <w:tmpl w:val="80C2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694B18"/>
    <w:multiLevelType w:val="multilevel"/>
    <w:tmpl w:val="1DF0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C73F5E"/>
    <w:multiLevelType w:val="multilevel"/>
    <w:tmpl w:val="732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F2"/>
    <w:rsid w:val="006041A9"/>
    <w:rsid w:val="006E14AF"/>
    <w:rsid w:val="00CF00F2"/>
    <w:rsid w:val="00FB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B3CED-9256-4E6F-8E6D-CB32D0B8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2">
    <w:name w:val="heading 2"/>
    <w:basedOn w:val="Standaard"/>
    <w:link w:val="Kop2Char"/>
    <w:uiPriority w:val="9"/>
    <w:qFormat/>
    <w:rsid w:val="00CF00F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F00F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F00F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F00F2"/>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CF00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F00F2"/>
  </w:style>
  <w:style w:type="character" w:styleId="Nadruk">
    <w:name w:val="Emphasis"/>
    <w:basedOn w:val="Standaardalinea-lettertype"/>
    <w:uiPriority w:val="20"/>
    <w:qFormat/>
    <w:rsid w:val="00CF00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1733">
      <w:bodyDiv w:val="1"/>
      <w:marLeft w:val="0"/>
      <w:marRight w:val="0"/>
      <w:marTop w:val="0"/>
      <w:marBottom w:val="0"/>
      <w:divBdr>
        <w:top w:val="none" w:sz="0" w:space="0" w:color="auto"/>
        <w:left w:val="none" w:sz="0" w:space="0" w:color="auto"/>
        <w:bottom w:val="none" w:sz="0" w:space="0" w:color="auto"/>
        <w:right w:val="none" w:sz="0" w:space="0" w:color="auto"/>
      </w:divBdr>
      <w:divsChild>
        <w:div w:id="2139835131">
          <w:marLeft w:val="0"/>
          <w:marRight w:val="0"/>
          <w:marTop w:val="0"/>
          <w:marBottom w:val="0"/>
          <w:divBdr>
            <w:top w:val="none" w:sz="0" w:space="0" w:color="auto"/>
            <w:left w:val="none" w:sz="0" w:space="0" w:color="auto"/>
            <w:bottom w:val="none" w:sz="0" w:space="0" w:color="auto"/>
            <w:right w:val="none" w:sz="0" w:space="0" w:color="auto"/>
          </w:divBdr>
        </w:div>
        <w:div w:id="812060426">
          <w:marLeft w:val="0"/>
          <w:marRight w:val="0"/>
          <w:marTop w:val="0"/>
          <w:marBottom w:val="0"/>
          <w:divBdr>
            <w:top w:val="none" w:sz="0" w:space="0" w:color="auto"/>
            <w:left w:val="none" w:sz="0" w:space="0" w:color="auto"/>
            <w:bottom w:val="none" w:sz="0" w:space="0" w:color="auto"/>
            <w:right w:val="none" w:sz="0" w:space="0" w:color="auto"/>
          </w:divBdr>
        </w:div>
        <w:div w:id="1839031519">
          <w:marLeft w:val="0"/>
          <w:marRight w:val="0"/>
          <w:marTop w:val="0"/>
          <w:marBottom w:val="0"/>
          <w:divBdr>
            <w:top w:val="none" w:sz="0" w:space="0" w:color="auto"/>
            <w:left w:val="none" w:sz="0" w:space="0" w:color="auto"/>
            <w:bottom w:val="none" w:sz="0" w:space="0" w:color="auto"/>
            <w:right w:val="none" w:sz="0" w:space="0" w:color="auto"/>
          </w:divBdr>
        </w:div>
        <w:div w:id="1771202261">
          <w:marLeft w:val="0"/>
          <w:marRight w:val="0"/>
          <w:marTop w:val="0"/>
          <w:marBottom w:val="0"/>
          <w:divBdr>
            <w:top w:val="none" w:sz="0" w:space="0" w:color="auto"/>
            <w:left w:val="none" w:sz="0" w:space="0" w:color="auto"/>
            <w:bottom w:val="none" w:sz="0" w:space="0" w:color="auto"/>
            <w:right w:val="none" w:sz="0" w:space="0" w:color="auto"/>
          </w:divBdr>
        </w:div>
        <w:div w:id="518858130">
          <w:marLeft w:val="0"/>
          <w:marRight w:val="0"/>
          <w:marTop w:val="0"/>
          <w:marBottom w:val="0"/>
          <w:divBdr>
            <w:top w:val="none" w:sz="0" w:space="0" w:color="auto"/>
            <w:left w:val="none" w:sz="0" w:space="0" w:color="auto"/>
            <w:bottom w:val="none" w:sz="0" w:space="0" w:color="auto"/>
            <w:right w:val="none" w:sz="0" w:space="0" w:color="auto"/>
          </w:divBdr>
        </w:div>
        <w:div w:id="1929800971">
          <w:marLeft w:val="0"/>
          <w:marRight w:val="0"/>
          <w:marTop w:val="0"/>
          <w:marBottom w:val="0"/>
          <w:divBdr>
            <w:top w:val="none" w:sz="0" w:space="0" w:color="auto"/>
            <w:left w:val="none" w:sz="0" w:space="0" w:color="auto"/>
            <w:bottom w:val="none" w:sz="0" w:space="0" w:color="auto"/>
            <w:right w:val="none" w:sz="0" w:space="0" w:color="auto"/>
          </w:divBdr>
        </w:div>
        <w:div w:id="1941646629">
          <w:marLeft w:val="0"/>
          <w:marRight w:val="0"/>
          <w:marTop w:val="0"/>
          <w:marBottom w:val="0"/>
          <w:divBdr>
            <w:top w:val="none" w:sz="0" w:space="0" w:color="auto"/>
            <w:left w:val="none" w:sz="0" w:space="0" w:color="auto"/>
            <w:bottom w:val="none" w:sz="0" w:space="0" w:color="auto"/>
            <w:right w:val="none" w:sz="0" w:space="0" w:color="auto"/>
          </w:divBdr>
        </w:div>
        <w:div w:id="44524623">
          <w:marLeft w:val="0"/>
          <w:marRight w:val="0"/>
          <w:marTop w:val="0"/>
          <w:marBottom w:val="0"/>
          <w:divBdr>
            <w:top w:val="none" w:sz="0" w:space="0" w:color="auto"/>
            <w:left w:val="none" w:sz="0" w:space="0" w:color="auto"/>
            <w:bottom w:val="none" w:sz="0" w:space="0" w:color="auto"/>
            <w:right w:val="none" w:sz="0" w:space="0" w:color="auto"/>
          </w:divBdr>
        </w:div>
        <w:div w:id="1103379411">
          <w:marLeft w:val="0"/>
          <w:marRight w:val="0"/>
          <w:marTop w:val="0"/>
          <w:marBottom w:val="0"/>
          <w:divBdr>
            <w:top w:val="none" w:sz="0" w:space="0" w:color="auto"/>
            <w:left w:val="none" w:sz="0" w:space="0" w:color="auto"/>
            <w:bottom w:val="none" w:sz="0" w:space="0" w:color="auto"/>
            <w:right w:val="none" w:sz="0" w:space="0" w:color="auto"/>
          </w:divBdr>
        </w:div>
        <w:div w:id="890463836">
          <w:marLeft w:val="0"/>
          <w:marRight w:val="0"/>
          <w:marTop w:val="0"/>
          <w:marBottom w:val="0"/>
          <w:divBdr>
            <w:top w:val="none" w:sz="0" w:space="0" w:color="auto"/>
            <w:left w:val="none" w:sz="0" w:space="0" w:color="auto"/>
            <w:bottom w:val="none" w:sz="0" w:space="0" w:color="auto"/>
            <w:right w:val="none" w:sz="0" w:space="0" w:color="auto"/>
          </w:divBdr>
        </w:div>
        <w:div w:id="280037613">
          <w:marLeft w:val="0"/>
          <w:marRight w:val="0"/>
          <w:marTop w:val="0"/>
          <w:marBottom w:val="0"/>
          <w:divBdr>
            <w:top w:val="none" w:sz="0" w:space="0" w:color="auto"/>
            <w:left w:val="none" w:sz="0" w:space="0" w:color="auto"/>
            <w:bottom w:val="none" w:sz="0" w:space="0" w:color="auto"/>
            <w:right w:val="none" w:sz="0" w:space="0" w:color="auto"/>
          </w:divBdr>
        </w:div>
        <w:div w:id="2027632978">
          <w:marLeft w:val="0"/>
          <w:marRight w:val="0"/>
          <w:marTop w:val="0"/>
          <w:marBottom w:val="0"/>
          <w:divBdr>
            <w:top w:val="none" w:sz="0" w:space="0" w:color="auto"/>
            <w:left w:val="none" w:sz="0" w:space="0" w:color="auto"/>
            <w:bottom w:val="none" w:sz="0" w:space="0" w:color="auto"/>
            <w:right w:val="none" w:sz="0" w:space="0" w:color="auto"/>
          </w:divBdr>
        </w:div>
        <w:div w:id="294024681">
          <w:marLeft w:val="0"/>
          <w:marRight w:val="0"/>
          <w:marTop w:val="0"/>
          <w:marBottom w:val="0"/>
          <w:divBdr>
            <w:top w:val="none" w:sz="0" w:space="0" w:color="auto"/>
            <w:left w:val="none" w:sz="0" w:space="0" w:color="auto"/>
            <w:bottom w:val="none" w:sz="0" w:space="0" w:color="auto"/>
            <w:right w:val="none" w:sz="0" w:space="0" w:color="auto"/>
          </w:divBdr>
        </w:div>
        <w:div w:id="674767559">
          <w:marLeft w:val="0"/>
          <w:marRight w:val="0"/>
          <w:marTop w:val="0"/>
          <w:marBottom w:val="0"/>
          <w:divBdr>
            <w:top w:val="none" w:sz="0" w:space="0" w:color="auto"/>
            <w:left w:val="none" w:sz="0" w:space="0" w:color="auto"/>
            <w:bottom w:val="none" w:sz="0" w:space="0" w:color="auto"/>
            <w:right w:val="none" w:sz="0" w:space="0" w:color="auto"/>
          </w:divBdr>
        </w:div>
        <w:div w:id="894396354">
          <w:marLeft w:val="0"/>
          <w:marRight w:val="0"/>
          <w:marTop w:val="0"/>
          <w:marBottom w:val="0"/>
          <w:divBdr>
            <w:top w:val="none" w:sz="0" w:space="0" w:color="auto"/>
            <w:left w:val="none" w:sz="0" w:space="0" w:color="auto"/>
            <w:bottom w:val="none" w:sz="0" w:space="0" w:color="auto"/>
            <w:right w:val="none" w:sz="0" w:space="0" w:color="auto"/>
          </w:divBdr>
        </w:div>
        <w:div w:id="526020562">
          <w:marLeft w:val="0"/>
          <w:marRight w:val="0"/>
          <w:marTop w:val="0"/>
          <w:marBottom w:val="0"/>
          <w:divBdr>
            <w:top w:val="none" w:sz="0" w:space="0" w:color="auto"/>
            <w:left w:val="none" w:sz="0" w:space="0" w:color="auto"/>
            <w:bottom w:val="none" w:sz="0" w:space="0" w:color="auto"/>
            <w:right w:val="none" w:sz="0" w:space="0" w:color="auto"/>
          </w:divBdr>
        </w:div>
        <w:div w:id="1701398494">
          <w:marLeft w:val="0"/>
          <w:marRight w:val="0"/>
          <w:marTop w:val="0"/>
          <w:marBottom w:val="0"/>
          <w:divBdr>
            <w:top w:val="none" w:sz="0" w:space="0" w:color="auto"/>
            <w:left w:val="none" w:sz="0" w:space="0" w:color="auto"/>
            <w:bottom w:val="none" w:sz="0" w:space="0" w:color="auto"/>
            <w:right w:val="none" w:sz="0" w:space="0" w:color="auto"/>
          </w:divBdr>
        </w:div>
        <w:div w:id="658534958">
          <w:marLeft w:val="0"/>
          <w:marRight w:val="0"/>
          <w:marTop w:val="0"/>
          <w:marBottom w:val="0"/>
          <w:divBdr>
            <w:top w:val="none" w:sz="0" w:space="0" w:color="auto"/>
            <w:left w:val="none" w:sz="0" w:space="0" w:color="auto"/>
            <w:bottom w:val="none" w:sz="0" w:space="0" w:color="auto"/>
            <w:right w:val="none" w:sz="0" w:space="0" w:color="auto"/>
          </w:divBdr>
        </w:div>
        <w:div w:id="803889310">
          <w:marLeft w:val="0"/>
          <w:marRight w:val="0"/>
          <w:marTop w:val="0"/>
          <w:marBottom w:val="0"/>
          <w:divBdr>
            <w:top w:val="none" w:sz="0" w:space="0" w:color="auto"/>
            <w:left w:val="none" w:sz="0" w:space="0" w:color="auto"/>
            <w:bottom w:val="none" w:sz="0" w:space="0" w:color="auto"/>
            <w:right w:val="none" w:sz="0" w:space="0" w:color="auto"/>
          </w:divBdr>
        </w:div>
        <w:div w:id="1830949148">
          <w:marLeft w:val="0"/>
          <w:marRight w:val="0"/>
          <w:marTop w:val="0"/>
          <w:marBottom w:val="0"/>
          <w:divBdr>
            <w:top w:val="none" w:sz="0" w:space="0" w:color="auto"/>
            <w:left w:val="none" w:sz="0" w:space="0" w:color="auto"/>
            <w:bottom w:val="none" w:sz="0" w:space="0" w:color="auto"/>
            <w:right w:val="none" w:sz="0" w:space="0" w:color="auto"/>
          </w:divBdr>
        </w:div>
        <w:div w:id="1999841608">
          <w:marLeft w:val="0"/>
          <w:marRight w:val="0"/>
          <w:marTop w:val="0"/>
          <w:marBottom w:val="0"/>
          <w:divBdr>
            <w:top w:val="none" w:sz="0" w:space="0" w:color="auto"/>
            <w:left w:val="none" w:sz="0" w:space="0" w:color="auto"/>
            <w:bottom w:val="none" w:sz="0" w:space="0" w:color="auto"/>
            <w:right w:val="none" w:sz="0" w:space="0" w:color="auto"/>
          </w:divBdr>
        </w:div>
        <w:div w:id="1201239158">
          <w:marLeft w:val="0"/>
          <w:marRight w:val="0"/>
          <w:marTop w:val="0"/>
          <w:marBottom w:val="0"/>
          <w:divBdr>
            <w:top w:val="none" w:sz="0" w:space="0" w:color="auto"/>
            <w:left w:val="none" w:sz="0" w:space="0" w:color="auto"/>
            <w:bottom w:val="none" w:sz="0" w:space="0" w:color="auto"/>
            <w:right w:val="none" w:sz="0" w:space="0" w:color="auto"/>
          </w:divBdr>
        </w:div>
        <w:div w:id="686520376">
          <w:marLeft w:val="0"/>
          <w:marRight w:val="0"/>
          <w:marTop w:val="0"/>
          <w:marBottom w:val="0"/>
          <w:divBdr>
            <w:top w:val="none" w:sz="0" w:space="0" w:color="auto"/>
            <w:left w:val="none" w:sz="0" w:space="0" w:color="auto"/>
            <w:bottom w:val="none" w:sz="0" w:space="0" w:color="auto"/>
            <w:right w:val="none" w:sz="0" w:space="0" w:color="auto"/>
          </w:divBdr>
        </w:div>
        <w:div w:id="978344705">
          <w:marLeft w:val="0"/>
          <w:marRight w:val="0"/>
          <w:marTop w:val="0"/>
          <w:marBottom w:val="0"/>
          <w:divBdr>
            <w:top w:val="none" w:sz="0" w:space="0" w:color="auto"/>
            <w:left w:val="none" w:sz="0" w:space="0" w:color="auto"/>
            <w:bottom w:val="none" w:sz="0" w:space="0" w:color="auto"/>
            <w:right w:val="none" w:sz="0" w:space="0" w:color="auto"/>
          </w:divBdr>
        </w:div>
        <w:div w:id="134358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zijdenbos@fintool.nl</dc:creator>
  <cp:keywords/>
  <dc:description/>
  <cp:lastModifiedBy>zijdenbos@fintool.nl</cp:lastModifiedBy>
  <cp:revision>1</cp:revision>
  <dcterms:created xsi:type="dcterms:W3CDTF">2017-03-22T09:06:00Z</dcterms:created>
  <dcterms:modified xsi:type="dcterms:W3CDTF">2017-03-22T09:06:00Z</dcterms:modified>
</cp:coreProperties>
</file>